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2268"/>
        <w:gridCol w:w="1418"/>
        <w:gridCol w:w="992"/>
        <w:gridCol w:w="2268"/>
      </w:tblGrid>
      <w:tr w:rsidR="007727E4" w:rsidRPr="0009197D" w:rsidTr="006D1175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09197D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9197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09197D" w:rsidRDefault="00FF0925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</w:t>
            </w:r>
            <w:r w:rsidR="003A522E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BİLİMLERİ ENSTİTÜSÜ</w:t>
            </w:r>
          </w:p>
          <w:p w:rsidR="007727E4" w:rsidRPr="0009197D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09197D" w:rsidRDefault="0009197D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ENSTİTÜ MÜDÜRÜ</w:t>
            </w:r>
          </w:p>
          <w:p w:rsidR="007727E4" w:rsidRPr="0009197D" w:rsidRDefault="0009197D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09197D" w:rsidTr="006D1175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09197D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09197D" w:rsidRDefault="00FF0925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  <w:r w:rsidR="000767F0" w:rsidRPr="0009197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09197D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09197D" w:rsidRDefault="006D1175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09197D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09197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09197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Üst Yönetici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09197D" w:rsidRDefault="0090192B" w:rsidP="00CB7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C8" w:rsidRPr="0009197D" w:rsidRDefault="00FF0925" w:rsidP="006D13E2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09197D" w:rsidRDefault="00FF0925" w:rsidP="00BB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</w:t>
            </w:r>
            <w:r w:rsidR="0051792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B7EC8" w:rsidRPr="0009197D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925" w:rsidRPr="0009197D" w:rsidRDefault="00FF0925" w:rsidP="00FF0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:rsidR="00A35587" w:rsidRPr="0009197D" w:rsidRDefault="00FF0925" w:rsidP="00FF09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Ankara Üniversitesi, Sağlık Bilimleri Enstitüsü, Parazitoloji Anabilim Dalı</w:t>
            </w:r>
          </w:p>
        </w:tc>
      </w:tr>
      <w:tr w:rsidR="0051792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2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927" w:rsidRPr="0009197D" w:rsidRDefault="00FF0925" w:rsidP="00901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Prof. Dr. Süleyman AYPAK</w:t>
            </w:r>
          </w:p>
        </w:tc>
      </w:tr>
      <w:tr w:rsidR="004559C6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C6" w:rsidRPr="0009197D" w:rsidRDefault="009544F0" w:rsidP="004559C6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Yardımcı</w:t>
            </w:r>
            <w:r w:rsidR="004559C6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Personel</w:t>
            </w:r>
            <w:r w:rsidR="00FF0925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C6" w:rsidRPr="0009197D" w:rsidRDefault="000671D8" w:rsidP="00FF0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="006D1175">
              <w:rPr>
                <w:rFonts w:ascii="Times New Roman" w:hAnsi="Times New Roman" w:cs="Times New Roman"/>
                <w:sz w:val="20"/>
                <w:szCs w:val="20"/>
              </w:rPr>
              <w:t>Gülengün</w:t>
            </w:r>
            <w:proofErr w:type="spellEnd"/>
            <w:r w:rsidR="006D1175">
              <w:rPr>
                <w:rFonts w:ascii="Times New Roman" w:hAnsi="Times New Roman" w:cs="Times New Roman"/>
                <w:sz w:val="20"/>
                <w:szCs w:val="20"/>
              </w:rPr>
              <w:t xml:space="preserve"> TÜRK</w:t>
            </w:r>
          </w:p>
          <w:p w:rsidR="00FF0925" w:rsidRPr="0009197D" w:rsidRDefault="00FF0925" w:rsidP="00FF0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Prof. Dr. Murat BOYACIOĞLU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51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Yöneticilik bilgisi.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BB3E70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51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Kurulu ve Enstitü</w:t>
            </w:r>
            <w:r w:rsidR="00EE0524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Yönetim Kuruluna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başkanlık eder, </w:t>
            </w:r>
            <w:r w:rsidR="00EE0524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kurul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kararlarını uygular ve enstitü birimleri arasında düzenli çalışmayı sağlar.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Her öğretim yılı sonunda ve istendiğinde enstitünün genel durumu ve işleyişi hakkında Rektöre rapor verir.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Enstitünün ödenek ve kadro ihtiyaçlarını gerekçesi ile birlikte rektörlüğe bildirir.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Enstitünün birimleri ve her düzeydeki personeli üzerinde genel gözetim ve denetim görevini yapar.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Kendisine yardımcı olmak üzere enstitünün öğretim üyeleri arasından en çok iki yardımcı seçer ve görev alanlarını belirler.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içindeki birimler ve kişiler arasında; enstitü ile diğer kurumlar arasındaki ilişkileri geliştirir.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Yönetsel bir organ olan Enstitünün Yönetim Kurulunu ilgili Yasa ve yönetmelik hükümleri çerçevesinde oluşturur.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Enstitünün idari personelinin yetiştirilmesi ve yetkinliğinin geliştirilmesi için gerekli imkânları sağlar.</w:t>
            </w:r>
          </w:p>
          <w:p w:rsidR="00170047" w:rsidRPr="0009197D" w:rsidRDefault="00170047" w:rsidP="00B20AB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Enstitünün geleceğe yönelik politikalarının ve planlarının oluşturulması için gerekli çalışma ve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araştırmaları yapar.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Üniversite Senatosuna katılarak ve Enstitü ile ilgili konularda gerekli bilgileri sunar.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Rektörlük tarafından üye seçildiği komisyonlarda bulunarak enstitüyü temsil eder</w:t>
            </w:r>
          </w:p>
          <w:p w:rsidR="00170047" w:rsidRPr="0009197D" w:rsidRDefault="00170047" w:rsidP="007E7F1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personelini görevlendir</w:t>
            </w:r>
            <w:r w:rsidR="007E7F19" w:rsidRPr="0009197D">
              <w:rPr>
                <w:rFonts w:ascii="Times New Roman" w:hAnsi="Times New Roman" w:cs="Times New Roman"/>
                <w:sz w:val="20"/>
                <w:szCs w:val="20"/>
              </w:rPr>
              <w:t>ir, çalışmalarını izler ve denetler.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Öğretim kapasitesinin rasyonel bir şekilde kullanılmasında ve geliştirilmesinde, gerektiği zaman güvenlik</w:t>
            </w:r>
          </w:p>
          <w:p w:rsidR="00170047" w:rsidRPr="0009197D" w:rsidRDefault="00170047" w:rsidP="00BB3E70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önlemlerinin</w:t>
            </w:r>
            <w:proofErr w:type="gram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alınmasında, öğrencilere gerekli sosyal hizmetlerin sağlanmasında, bütün faaliyetlerin gözetim ve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denetiminin yapılmasında, takip ve kontrol edilmesinde ve sonuçlarının alınmasında rektöre karşı birinci derecede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876333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2547 sayılı Kanunla kendisine verilen diğer görevleri yapar.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6B01" w:rsidRPr="0009197D" w:rsidRDefault="00517927" w:rsidP="00256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Okunması/Bilinmesi gereken Kanun/Yönetmelik/Yönerge vb.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2914 Sayılı Yüksek Öğretim Personel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4982 Sayılı Bilgi Edinme Hakkı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5746 Sayılı Araştırma ve Geliştirme Faaliyetlerinin Desteklenmesi Hakkında Kanun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4691 Sayılı Teknoloji Geliştirme Bölgeleri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4734Sayılı Kamu İhale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5018 Sayılı Kamu Mali Yönetimi ve Kontrol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5510 Sayılı Sosyal Sigortalar ve Genel Sağlık Sigortası Kanunu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6245 Sayılı Harcırah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Öğretim Elemanlarının Kadroları Hakkında Kanun Hükmünde Kararname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63331 Sayılı İş Sağlığı ve Güvenliği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Genel Kadro ve Usulü Hakkında Kanun Hükmünde Kararname 16. Yükseköğretim Kurumlarında Yabancı Uyruklu Öğretim Elemanı Çalıştırılması Esaslarına İlişkin Bakanlar Kurulu Kararı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Kurumlarında Emekli Öğretim Elemanlarının Sözleşmeli Olarak Çalıştırılması Esaslarına İlişkin Karar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Kurumlarında Akademik Değerlendirme ve Kalite Geliştirme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Öğretim Üyeliğine Yükseltilme ve Atanma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Üniversitelerde Akademik Teşkilât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Yurtiçinde ve Dışında Görevlendirmelerde Uyulacak Esaslara İlişkin Yönetmelik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Öğretim Elemanları İle Yabancı Uyruklu Elemanları Geliştirme Eğitimi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Yönetici, Öğretim Elemanı ve Memurları Disiplin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Kurumlarında Akademik Kurulların Oluşturulması ve Bilimsel Denetim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Üst Kuruluşları İle Yükseköğretim Kurumları Sicil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Arasında Öğrenci ve Öğretim Üyesi Değişim Programına İlişkin Yönetmelik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Konseyleri ve Yükseköğretim Kurumları Ulusal Öğrenci Konseyi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Engelliler Danışma ve Koordinasyon Yönetmeliği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Ön Lisans, Lisans Eğitim Öğretim ve Sınav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Döner Sermaye Gelirlerinden Yapılacak Ek Ödemenin Dağıtılmasında Uyulacak Usul Ve Esaslara İlişkin Yönerge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Bilimsel Araştırma Projeleri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Bilimsel Araştırma Projeleri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Mezun Öğrencilere verilecek Belgelerin Düzenlenmesine İlişkin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Rektörlüğü İmza Yetkileri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Yangınlardan Korunma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Aydın Adnan Menderes Üniversitesi Öğrenci Danışmanlığı Yönergesi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>ersitesi Kısmi Zamanlı Öğrenci Ç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alıştırma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Yönetmelik.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Kişisel Verilerin Korunması Kanunu(KVKK)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Taşınır Mal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Merkezi Yönetim Harcama Belgeleri Yönetmeliği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Kamu Zararlarına ilişkin usul ve esaslar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Akademik Teşvik Ödeneği Yönetmeliği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Sıfır Atık Yönetmeliği </w:t>
            </w:r>
          </w:p>
          <w:p w:rsidR="000767F0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Görev alanı ile ilgili tüm mevzuat</w:t>
            </w:r>
          </w:p>
        </w:tc>
      </w:tr>
      <w:tr w:rsidR="00517927" w:rsidRPr="0009197D" w:rsidTr="006D1175">
        <w:tc>
          <w:tcPr>
            <w:tcW w:w="340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Görevli P</w:t>
            </w:r>
            <w:r w:rsidR="00517927"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90192B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Yardımcı Personel</w:t>
            </w:r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EE0524" w:rsidRPr="0009197D" w:rsidTr="006D1175">
        <w:tc>
          <w:tcPr>
            <w:tcW w:w="340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Prof. Dr. Süleyman AYPAK</w:t>
            </w:r>
          </w:p>
        </w:tc>
        <w:tc>
          <w:tcPr>
            <w:tcW w:w="3686" w:type="dxa"/>
            <w:gridSpan w:val="2"/>
            <w:vMerge w:val="restart"/>
            <w:tcBorders>
              <w:top w:val="dotted" w:sz="2" w:space="0" w:color="17365D"/>
            </w:tcBorders>
          </w:tcPr>
          <w:p w:rsidR="006D1175" w:rsidRDefault="006D1175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175">
              <w:rPr>
                <w:rFonts w:ascii="Times New Roman" w:hAnsi="Times New Roman" w:cs="Times New Roman"/>
                <w:b/>
                <w:sz w:val="20"/>
                <w:szCs w:val="20"/>
              </w:rPr>
              <w:t>Gülengün</w:t>
            </w:r>
            <w:proofErr w:type="spellEnd"/>
            <w:r w:rsidRPr="006D11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TÜRK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0524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Müdür Yardımcısı</w:t>
            </w:r>
            <w:bookmarkStart w:id="0" w:name="_GoBack"/>
            <w:bookmarkEnd w:id="0"/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Prof. Dr. Süleyman AYPAK</w:t>
            </w:r>
          </w:p>
        </w:tc>
      </w:tr>
      <w:tr w:rsidR="00EE0524" w:rsidRPr="0009197D" w:rsidTr="006D1175">
        <w:tc>
          <w:tcPr>
            <w:tcW w:w="340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6D1175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</w:p>
        </w:tc>
        <w:tc>
          <w:tcPr>
            <w:tcW w:w="3686" w:type="dxa"/>
            <w:gridSpan w:val="2"/>
            <w:vMerge/>
            <w:tcBorders>
              <w:bottom w:val="dotted" w:sz="2" w:space="0" w:color="17365D"/>
            </w:tcBorders>
          </w:tcPr>
          <w:p w:rsidR="00EE0524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6D1175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</w:p>
        </w:tc>
      </w:tr>
      <w:tr w:rsidR="00EE0524" w:rsidRPr="0009197D" w:rsidTr="006D1175">
        <w:tc>
          <w:tcPr>
            <w:tcW w:w="340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Prof. Dr. Murat BOYACIOĞLU</w:t>
            </w:r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E0524" w:rsidRPr="0009197D" w:rsidTr="006D1175">
        <w:tc>
          <w:tcPr>
            <w:tcW w:w="340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Müdür Yardımcısı</w:t>
            </w:r>
          </w:p>
        </w:tc>
        <w:tc>
          <w:tcPr>
            <w:tcW w:w="326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727E4" w:rsidRPr="0009197D" w:rsidRDefault="007727E4" w:rsidP="00265B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27E4" w:rsidRPr="0009197D" w:rsidRDefault="007727E4">
      <w:pPr>
        <w:rPr>
          <w:rFonts w:ascii="Times New Roman" w:hAnsi="Times New Roman" w:cs="Times New Roman"/>
          <w:sz w:val="20"/>
          <w:szCs w:val="20"/>
        </w:rPr>
      </w:pPr>
    </w:p>
    <w:sectPr w:rsidR="007727E4" w:rsidRPr="0009197D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7D0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6756"/>
    <w:multiLevelType w:val="hybridMultilevel"/>
    <w:tmpl w:val="E034AD0C"/>
    <w:lvl w:ilvl="0" w:tplc="71B6B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3E8"/>
    <w:multiLevelType w:val="hybridMultilevel"/>
    <w:tmpl w:val="AC826AF0"/>
    <w:lvl w:ilvl="0" w:tplc="0A3C0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5E16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F4EBA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5643"/>
    <w:multiLevelType w:val="hybridMultilevel"/>
    <w:tmpl w:val="3974782E"/>
    <w:lvl w:ilvl="0" w:tplc="4FB89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5C08"/>
    <w:rsid w:val="000106B0"/>
    <w:rsid w:val="00012EBB"/>
    <w:rsid w:val="0001707F"/>
    <w:rsid w:val="00020AE9"/>
    <w:rsid w:val="000408FA"/>
    <w:rsid w:val="00044FCD"/>
    <w:rsid w:val="000527C6"/>
    <w:rsid w:val="00052A56"/>
    <w:rsid w:val="000671D8"/>
    <w:rsid w:val="000767F0"/>
    <w:rsid w:val="00090E9B"/>
    <w:rsid w:val="0009197D"/>
    <w:rsid w:val="00115A74"/>
    <w:rsid w:val="00116A4E"/>
    <w:rsid w:val="0013705D"/>
    <w:rsid w:val="00143646"/>
    <w:rsid w:val="00170047"/>
    <w:rsid w:val="0017026F"/>
    <w:rsid w:val="001815DE"/>
    <w:rsid w:val="001B3C2C"/>
    <w:rsid w:val="001C27E4"/>
    <w:rsid w:val="001D68E5"/>
    <w:rsid w:val="001E552C"/>
    <w:rsid w:val="001F55EC"/>
    <w:rsid w:val="0021109F"/>
    <w:rsid w:val="0022784F"/>
    <w:rsid w:val="00242C32"/>
    <w:rsid w:val="0025074B"/>
    <w:rsid w:val="00256E85"/>
    <w:rsid w:val="00265BD8"/>
    <w:rsid w:val="002C7A33"/>
    <w:rsid w:val="002E66B9"/>
    <w:rsid w:val="00334EFB"/>
    <w:rsid w:val="00336C81"/>
    <w:rsid w:val="00366D23"/>
    <w:rsid w:val="003816F9"/>
    <w:rsid w:val="003856BD"/>
    <w:rsid w:val="0039574C"/>
    <w:rsid w:val="003A522E"/>
    <w:rsid w:val="003A631A"/>
    <w:rsid w:val="003E3455"/>
    <w:rsid w:val="00437129"/>
    <w:rsid w:val="00442279"/>
    <w:rsid w:val="004559C6"/>
    <w:rsid w:val="0047117D"/>
    <w:rsid w:val="004D6883"/>
    <w:rsid w:val="00512277"/>
    <w:rsid w:val="00517927"/>
    <w:rsid w:val="0054787C"/>
    <w:rsid w:val="005B0631"/>
    <w:rsid w:val="00625A21"/>
    <w:rsid w:val="00632738"/>
    <w:rsid w:val="00693C9A"/>
    <w:rsid w:val="00694199"/>
    <w:rsid w:val="006A6B01"/>
    <w:rsid w:val="006D1175"/>
    <w:rsid w:val="006D13E2"/>
    <w:rsid w:val="006D641B"/>
    <w:rsid w:val="006E0EB3"/>
    <w:rsid w:val="007361CC"/>
    <w:rsid w:val="00742FCC"/>
    <w:rsid w:val="007727E4"/>
    <w:rsid w:val="0077512A"/>
    <w:rsid w:val="00792668"/>
    <w:rsid w:val="007975BD"/>
    <w:rsid w:val="007A20E0"/>
    <w:rsid w:val="007D2738"/>
    <w:rsid w:val="007E7F19"/>
    <w:rsid w:val="007F2A1C"/>
    <w:rsid w:val="00860750"/>
    <w:rsid w:val="00876333"/>
    <w:rsid w:val="0088241D"/>
    <w:rsid w:val="00886B7D"/>
    <w:rsid w:val="00892259"/>
    <w:rsid w:val="008A7B47"/>
    <w:rsid w:val="008B0007"/>
    <w:rsid w:val="008B25F5"/>
    <w:rsid w:val="008B33B9"/>
    <w:rsid w:val="008C5758"/>
    <w:rsid w:val="008E3737"/>
    <w:rsid w:val="0090192B"/>
    <w:rsid w:val="009311C0"/>
    <w:rsid w:val="0093235C"/>
    <w:rsid w:val="00941FC1"/>
    <w:rsid w:val="009544F0"/>
    <w:rsid w:val="00974EE8"/>
    <w:rsid w:val="00982111"/>
    <w:rsid w:val="009C14E2"/>
    <w:rsid w:val="009C6388"/>
    <w:rsid w:val="009F6397"/>
    <w:rsid w:val="00A0272F"/>
    <w:rsid w:val="00A15426"/>
    <w:rsid w:val="00A35587"/>
    <w:rsid w:val="00A41D8C"/>
    <w:rsid w:val="00A468A9"/>
    <w:rsid w:val="00A62AC7"/>
    <w:rsid w:val="00A819A6"/>
    <w:rsid w:val="00A90FA4"/>
    <w:rsid w:val="00AC00D1"/>
    <w:rsid w:val="00AD19D1"/>
    <w:rsid w:val="00AD52C5"/>
    <w:rsid w:val="00B0661B"/>
    <w:rsid w:val="00B10CE7"/>
    <w:rsid w:val="00B25D1D"/>
    <w:rsid w:val="00B26DF1"/>
    <w:rsid w:val="00B27B82"/>
    <w:rsid w:val="00B348D9"/>
    <w:rsid w:val="00B50326"/>
    <w:rsid w:val="00BA18B7"/>
    <w:rsid w:val="00BB3E70"/>
    <w:rsid w:val="00BD3448"/>
    <w:rsid w:val="00BE07E8"/>
    <w:rsid w:val="00BF0DF0"/>
    <w:rsid w:val="00BF30E0"/>
    <w:rsid w:val="00BF7AF5"/>
    <w:rsid w:val="00C05F39"/>
    <w:rsid w:val="00C1472F"/>
    <w:rsid w:val="00C22D4C"/>
    <w:rsid w:val="00C37549"/>
    <w:rsid w:val="00C41B6D"/>
    <w:rsid w:val="00CB7EC8"/>
    <w:rsid w:val="00CD564A"/>
    <w:rsid w:val="00CE25AC"/>
    <w:rsid w:val="00D24D0A"/>
    <w:rsid w:val="00D33234"/>
    <w:rsid w:val="00D337FE"/>
    <w:rsid w:val="00D427EA"/>
    <w:rsid w:val="00D5269E"/>
    <w:rsid w:val="00D81242"/>
    <w:rsid w:val="00D86123"/>
    <w:rsid w:val="00D97191"/>
    <w:rsid w:val="00DA6A77"/>
    <w:rsid w:val="00DC446E"/>
    <w:rsid w:val="00DD537B"/>
    <w:rsid w:val="00DF585C"/>
    <w:rsid w:val="00E014ED"/>
    <w:rsid w:val="00E0450E"/>
    <w:rsid w:val="00E4257F"/>
    <w:rsid w:val="00EA04AC"/>
    <w:rsid w:val="00EA0A42"/>
    <w:rsid w:val="00EE0524"/>
    <w:rsid w:val="00F86916"/>
    <w:rsid w:val="00F87E01"/>
    <w:rsid w:val="00FB291D"/>
    <w:rsid w:val="00FF0925"/>
    <w:rsid w:val="00FF2D67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ADCB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6</cp:revision>
  <dcterms:created xsi:type="dcterms:W3CDTF">2022-02-02T10:57:00Z</dcterms:created>
  <dcterms:modified xsi:type="dcterms:W3CDTF">2025-03-17T08:39:00Z</dcterms:modified>
</cp:coreProperties>
</file>