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94" w:rsidRPr="00E61C94" w:rsidRDefault="00E61C94" w:rsidP="00E61C94">
      <w:pPr>
        <w:jc w:val="center"/>
        <w:rPr>
          <w:rFonts w:ascii="Times New Roman" w:hAnsi="Times New Roman" w:cs="Times New Roman"/>
          <w:b/>
          <w:sz w:val="32"/>
        </w:rPr>
      </w:pPr>
      <w:r w:rsidRPr="00E61C94">
        <w:rPr>
          <w:rFonts w:ascii="Times New Roman" w:hAnsi="Times New Roman" w:cs="Times New Roman"/>
          <w:b/>
          <w:sz w:val="32"/>
        </w:rPr>
        <w:t>AYDIN ADNAN MENDERES ÜNİVERSİTESİ</w:t>
      </w:r>
    </w:p>
    <w:p w:rsidR="00E61C94" w:rsidRPr="00E61C94" w:rsidRDefault="00E61C94" w:rsidP="00E61C94">
      <w:pPr>
        <w:jc w:val="center"/>
        <w:rPr>
          <w:rFonts w:ascii="Times New Roman" w:hAnsi="Times New Roman" w:cs="Times New Roman"/>
          <w:b/>
          <w:sz w:val="32"/>
        </w:rPr>
      </w:pPr>
      <w:r w:rsidRPr="00E61C94">
        <w:rPr>
          <w:rFonts w:ascii="Times New Roman" w:hAnsi="Times New Roman" w:cs="Times New Roman"/>
          <w:b/>
          <w:sz w:val="32"/>
        </w:rPr>
        <w:t>SOSYAL BİLİMLER ENSTİTÜSÜ MÜDÜRLÜĞÜNE</w:t>
      </w:r>
    </w:p>
    <w:p w:rsidR="00E61C94" w:rsidRDefault="00E61C94" w:rsidP="00E61C94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C77251">
        <w:rPr>
          <w:rFonts w:ascii="Times New Roman" w:hAnsi="Times New Roman" w:cs="Times New Roman"/>
          <w:sz w:val="24"/>
        </w:rPr>
        <w:t xml:space="preserve">03.03.2023 tarihinde 32121 sayılı Resmi Gazetede yayımlanan 129 Sayılı “Olağanüstü Hal Kapsamında Yükseköğretim Alanında Alınan Tedbirlere İlişkin Cumhurbaşkanlığı </w:t>
      </w:r>
      <w:r>
        <w:rPr>
          <w:rFonts w:ascii="Times New Roman" w:hAnsi="Times New Roman" w:cs="Times New Roman"/>
          <w:sz w:val="24"/>
        </w:rPr>
        <w:t>Kararnamesi’</w:t>
      </w:r>
      <w:r w:rsidRPr="00C77251">
        <w:rPr>
          <w:rFonts w:ascii="Times New Roman" w:hAnsi="Times New Roman" w:cs="Times New Roman"/>
          <w:sz w:val="24"/>
        </w:rPr>
        <w:t>nin Katkı Payı ve Öğrenim Ücreti başlıklı 2’inci maddesinde belirtildiği üzere kararname kapsamındaki öğrenciler</w:t>
      </w:r>
      <w:r w:rsidR="00EE76BF">
        <w:rPr>
          <w:rFonts w:ascii="Times New Roman" w:hAnsi="Times New Roman" w:cs="Times New Roman"/>
          <w:sz w:val="24"/>
        </w:rPr>
        <w:t>den</w:t>
      </w:r>
      <w:r w:rsidRPr="00C77251">
        <w:rPr>
          <w:rFonts w:ascii="Times New Roman" w:hAnsi="Times New Roman" w:cs="Times New Roman"/>
          <w:sz w:val="24"/>
        </w:rPr>
        <w:t xml:space="preserve"> 2022</w:t>
      </w:r>
      <w:r>
        <w:rPr>
          <w:rFonts w:ascii="Times New Roman" w:hAnsi="Times New Roman" w:cs="Times New Roman"/>
          <w:sz w:val="24"/>
        </w:rPr>
        <w:t>-2023 eğitim-öğretim yılı bahar yarıyılı</w:t>
      </w:r>
      <w:r w:rsidRPr="00C77251">
        <w:rPr>
          <w:rFonts w:ascii="Times New Roman" w:hAnsi="Times New Roman" w:cs="Times New Roman"/>
          <w:sz w:val="24"/>
        </w:rPr>
        <w:t xml:space="preserve"> için katkı</w:t>
      </w:r>
      <w:r>
        <w:rPr>
          <w:rFonts w:ascii="Times New Roman" w:hAnsi="Times New Roman" w:cs="Times New Roman"/>
          <w:sz w:val="24"/>
        </w:rPr>
        <w:t xml:space="preserve"> </w:t>
      </w:r>
      <w:r w:rsidRPr="00C77251">
        <w:rPr>
          <w:rFonts w:ascii="Times New Roman" w:hAnsi="Times New Roman" w:cs="Times New Roman"/>
          <w:sz w:val="24"/>
        </w:rPr>
        <w:t>payı ve öğrenim ücreti alınmış ise iade edilecektir.</w:t>
      </w:r>
      <w:proofErr w:type="gramEnd"/>
    </w:p>
    <w:p w:rsidR="000129F6" w:rsidRDefault="000129F6" w:rsidP="000129F6">
      <w:pPr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Yatırmış olduğum ücretin </w:t>
      </w:r>
      <w:r>
        <w:rPr>
          <w:rFonts w:ascii="Times New Roman" w:hAnsi="Times New Roman" w:cs="Times New Roman"/>
          <w:sz w:val="24"/>
        </w:rPr>
        <w:t xml:space="preserve">yukarıda bilgileri yer alan karar gereğince </w:t>
      </w:r>
      <w:r>
        <w:rPr>
          <w:rFonts w:ascii="Times New Roman" w:hAnsi="Times New Roman" w:cs="Times New Roman"/>
          <w:sz w:val="24"/>
        </w:rPr>
        <w:t>aşağıda yazılı olan IBAN hesabıma iade edilmesi hususunda gereğini arz ederim.</w:t>
      </w:r>
    </w:p>
    <w:tbl>
      <w:tblPr>
        <w:tblStyle w:val="TabloKlavuzu1"/>
        <w:tblpPr w:leftFromText="141" w:rightFromText="141" w:vertAnchor="page" w:horzAnchor="margin" w:tblpXSpec="center" w:tblpY="5161"/>
        <w:tblW w:w="10201" w:type="dxa"/>
        <w:tblLook w:val="04A0" w:firstRow="1" w:lastRow="0" w:firstColumn="1" w:lastColumn="0" w:noHBand="0" w:noVBand="1"/>
      </w:tblPr>
      <w:tblGrid>
        <w:gridCol w:w="4858"/>
        <w:gridCol w:w="5343"/>
      </w:tblGrid>
      <w:tr w:rsidR="000129F6" w:rsidRPr="00C77251" w:rsidTr="00E72FAF">
        <w:trPr>
          <w:trHeight w:val="818"/>
        </w:trPr>
        <w:tc>
          <w:tcPr>
            <w:tcW w:w="10201" w:type="dxa"/>
            <w:gridSpan w:val="2"/>
            <w:vAlign w:val="center"/>
          </w:tcPr>
          <w:p w:rsidR="000129F6" w:rsidRPr="00C77251" w:rsidRDefault="000129F6" w:rsidP="0001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251">
              <w:rPr>
                <w:rFonts w:ascii="Times New Roman" w:hAnsi="Times New Roman" w:cs="Times New Roman"/>
                <w:b/>
                <w:sz w:val="32"/>
                <w:szCs w:val="24"/>
              </w:rPr>
              <w:t>ÜCRET İADESİ TALEP FORMU</w:t>
            </w:r>
          </w:p>
        </w:tc>
      </w:tr>
      <w:tr w:rsidR="000129F6" w:rsidRPr="00C77251" w:rsidTr="00E72FAF">
        <w:trPr>
          <w:trHeight w:val="624"/>
        </w:trPr>
        <w:tc>
          <w:tcPr>
            <w:tcW w:w="4858" w:type="dxa"/>
            <w:vAlign w:val="center"/>
          </w:tcPr>
          <w:p w:rsidR="000129F6" w:rsidRPr="00C77251" w:rsidRDefault="000129F6" w:rsidP="0001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251">
              <w:rPr>
                <w:rFonts w:ascii="Times New Roman" w:hAnsi="Times New Roman" w:cs="Times New Roman"/>
                <w:b/>
                <w:sz w:val="28"/>
                <w:szCs w:val="28"/>
              </w:rPr>
              <w:t>ADI SOYADI</w:t>
            </w:r>
          </w:p>
        </w:tc>
        <w:tc>
          <w:tcPr>
            <w:tcW w:w="5343" w:type="dxa"/>
            <w:vAlign w:val="center"/>
          </w:tcPr>
          <w:p w:rsidR="000129F6" w:rsidRPr="00C77251" w:rsidRDefault="000129F6" w:rsidP="0001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9F6" w:rsidRPr="00C77251" w:rsidTr="00E72FAF">
        <w:trPr>
          <w:trHeight w:val="624"/>
        </w:trPr>
        <w:tc>
          <w:tcPr>
            <w:tcW w:w="4858" w:type="dxa"/>
            <w:vAlign w:val="center"/>
          </w:tcPr>
          <w:p w:rsidR="000129F6" w:rsidRPr="00C77251" w:rsidRDefault="000129F6" w:rsidP="0001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251">
              <w:rPr>
                <w:rFonts w:ascii="Times New Roman" w:hAnsi="Times New Roman" w:cs="Times New Roman"/>
                <w:b/>
                <w:sz w:val="28"/>
                <w:szCs w:val="28"/>
              </w:rPr>
              <w:t>ÖĞRENCİ NUMARASI</w:t>
            </w:r>
          </w:p>
        </w:tc>
        <w:tc>
          <w:tcPr>
            <w:tcW w:w="5343" w:type="dxa"/>
            <w:vAlign w:val="center"/>
          </w:tcPr>
          <w:p w:rsidR="000129F6" w:rsidRPr="00C77251" w:rsidRDefault="000129F6" w:rsidP="0001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9F6" w:rsidRPr="00C77251" w:rsidTr="00E72FAF">
        <w:trPr>
          <w:trHeight w:val="624"/>
        </w:trPr>
        <w:tc>
          <w:tcPr>
            <w:tcW w:w="4858" w:type="dxa"/>
            <w:vAlign w:val="center"/>
          </w:tcPr>
          <w:p w:rsidR="000129F6" w:rsidRPr="00C77251" w:rsidRDefault="000129F6" w:rsidP="0001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251">
              <w:rPr>
                <w:rFonts w:ascii="Times New Roman" w:hAnsi="Times New Roman" w:cs="Times New Roman"/>
                <w:b/>
                <w:sz w:val="28"/>
                <w:szCs w:val="28"/>
              </w:rPr>
              <w:t>T.C. KİMLİK NUMARASI</w:t>
            </w:r>
          </w:p>
        </w:tc>
        <w:tc>
          <w:tcPr>
            <w:tcW w:w="5343" w:type="dxa"/>
            <w:vAlign w:val="center"/>
          </w:tcPr>
          <w:p w:rsidR="000129F6" w:rsidRPr="00C77251" w:rsidRDefault="000129F6" w:rsidP="0001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9F6" w:rsidRPr="00C77251" w:rsidTr="00E72FAF">
        <w:trPr>
          <w:trHeight w:val="624"/>
        </w:trPr>
        <w:tc>
          <w:tcPr>
            <w:tcW w:w="4858" w:type="dxa"/>
            <w:vAlign w:val="center"/>
          </w:tcPr>
          <w:p w:rsidR="000129F6" w:rsidRPr="00C77251" w:rsidRDefault="000129F6" w:rsidP="0001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251">
              <w:rPr>
                <w:rFonts w:ascii="Times New Roman" w:hAnsi="Times New Roman" w:cs="Times New Roman"/>
                <w:b/>
                <w:sz w:val="28"/>
                <w:szCs w:val="28"/>
              </w:rPr>
              <w:t>PROGRAMI</w:t>
            </w:r>
          </w:p>
        </w:tc>
        <w:tc>
          <w:tcPr>
            <w:tcW w:w="5343" w:type="dxa"/>
            <w:vAlign w:val="center"/>
          </w:tcPr>
          <w:p w:rsidR="000129F6" w:rsidRPr="00C77251" w:rsidRDefault="000129F6" w:rsidP="0001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9F6" w:rsidRPr="00C77251" w:rsidTr="00E72FAF">
        <w:trPr>
          <w:trHeight w:val="624"/>
        </w:trPr>
        <w:tc>
          <w:tcPr>
            <w:tcW w:w="4858" w:type="dxa"/>
            <w:vAlign w:val="center"/>
          </w:tcPr>
          <w:p w:rsidR="000129F6" w:rsidRPr="00C77251" w:rsidRDefault="000129F6" w:rsidP="0001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YÜKSEK LİSANS  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05350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43" w:type="dxa"/>
            <w:vAlign w:val="center"/>
          </w:tcPr>
          <w:p w:rsidR="000129F6" w:rsidRPr="00C77251" w:rsidRDefault="000129F6" w:rsidP="0001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DOKTORA  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78477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C94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129F6" w:rsidRPr="00C77251" w:rsidTr="00E72FAF">
        <w:trPr>
          <w:trHeight w:val="624"/>
        </w:trPr>
        <w:tc>
          <w:tcPr>
            <w:tcW w:w="4858" w:type="dxa"/>
            <w:vAlign w:val="center"/>
          </w:tcPr>
          <w:p w:rsidR="000129F6" w:rsidRPr="00C77251" w:rsidRDefault="000129F6" w:rsidP="0001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İADE EDİLECEK TUTAR</w:t>
            </w:r>
          </w:p>
        </w:tc>
        <w:tc>
          <w:tcPr>
            <w:tcW w:w="5343" w:type="dxa"/>
            <w:vAlign w:val="center"/>
          </w:tcPr>
          <w:p w:rsidR="000129F6" w:rsidRPr="00C77251" w:rsidRDefault="000129F6" w:rsidP="0001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9F6" w:rsidRPr="00C77251" w:rsidTr="00E72FAF">
        <w:trPr>
          <w:trHeight w:val="624"/>
        </w:trPr>
        <w:tc>
          <w:tcPr>
            <w:tcW w:w="4858" w:type="dxa"/>
            <w:vAlign w:val="center"/>
          </w:tcPr>
          <w:p w:rsidR="000129F6" w:rsidRPr="00C77251" w:rsidRDefault="000129F6" w:rsidP="0001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251">
              <w:rPr>
                <w:rFonts w:ascii="Times New Roman" w:hAnsi="Times New Roman" w:cs="Times New Roman"/>
                <w:b/>
                <w:sz w:val="28"/>
                <w:szCs w:val="28"/>
              </w:rPr>
              <w:t>KİŞİYE AİT IBAN NUMARASI</w:t>
            </w:r>
          </w:p>
        </w:tc>
        <w:tc>
          <w:tcPr>
            <w:tcW w:w="5343" w:type="dxa"/>
            <w:vAlign w:val="center"/>
          </w:tcPr>
          <w:p w:rsidR="000129F6" w:rsidRPr="00C77251" w:rsidRDefault="000129F6" w:rsidP="000129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251">
              <w:rPr>
                <w:rFonts w:ascii="Times New Roman" w:hAnsi="Times New Roman" w:cs="Times New Roman"/>
                <w:b/>
                <w:sz w:val="28"/>
                <w:szCs w:val="28"/>
              </w:rPr>
              <w:t>TR</w:t>
            </w:r>
          </w:p>
        </w:tc>
      </w:tr>
      <w:tr w:rsidR="000129F6" w:rsidRPr="00C77251" w:rsidTr="00E72FAF">
        <w:trPr>
          <w:trHeight w:val="624"/>
        </w:trPr>
        <w:tc>
          <w:tcPr>
            <w:tcW w:w="4858" w:type="dxa"/>
            <w:vAlign w:val="center"/>
          </w:tcPr>
          <w:p w:rsidR="000129F6" w:rsidRPr="00C77251" w:rsidRDefault="000129F6" w:rsidP="0001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251">
              <w:rPr>
                <w:rFonts w:ascii="Times New Roman" w:hAnsi="Times New Roman" w:cs="Times New Roman"/>
                <w:b/>
                <w:sz w:val="28"/>
                <w:szCs w:val="28"/>
              </w:rPr>
              <w:t>IBAN HESABINA AİT BANKA ADI</w:t>
            </w:r>
          </w:p>
        </w:tc>
        <w:tc>
          <w:tcPr>
            <w:tcW w:w="5343" w:type="dxa"/>
            <w:vAlign w:val="center"/>
          </w:tcPr>
          <w:p w:rsidR="000129F6" w:rsidRPr="00C77251" w:rsidRDefault="000129F6" w:rsidP="0001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9F6" w:rsidRDefault="000129F6" w:rsidP="00E61C94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61C94" w:rsidRDefault="00E61C94" w:rsidP="00E61C94"/>
    <w:p w:rsidR="00E61C94" w:rsidRDefault="00E61C94" w:rsidP="000B3C70">
      <w:pPr>
        <w:ind w:left="4956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</w:t>
      </w:r>
      <w:proofErr w:type="gramStart"/>
      <w:r w:rsidR="000B3C70">
        <w:rPr>
          <w:rFonts w:ascii="Times New Roman" w:hAnsi="Times New Roman" w:cs="Times New Roman"/>
          <w:b/>
          <w:sz w:val="28"/>
        </w:rPr>
        <w:t>…….</w:t>
      </w:r>
      <w:proofErr w:type="gramEnd"/>
      <w:r w:rsidR="000B3C70">
        <w:rPr>
          <w:rFonts w:ascii="Times New Roman" w:hAnsi="Times New Roman" w:cs="Times New Roman"/>
          <w:b/>
          <w:sz w:val="28"/>
        </w:rPr>
        <w:t>/03/2023</w:t>
      </w:r>
    </w:p>
    <w:p w:rsidR="000B3C70" w:rsidRDefault="00E61C94" w:rsidP="000129F6">
      <w:pPr>
        <w:ind w:left="4956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</w:t>
      </w:r>
      <w:r w:rsidR="000B3C70">
        <w:rPr>
          <w:rFonts w:ascii="Times New Roman" w:hAnsi="Times New Roman" w:cs="Times New Roman"/>
          <w:b/>
          <w:sz w:val="28"/>
        </w:rPr>
        <w:t xml:space="preserve">     </w:t>
      </w:r>
      <w:r>
        <w:rPr>
          <w:rFonts w:ascii="Times New Roman" w:hAnsi="Times New Roman" w:cs="Times New Roman"/>
          <w:b/>
          <w:sz w:val="28"/>
        </w:rPr>
        <w:t xml:space="preserve"> İmza</w:t>
      </w:r>
    </w:p>
    <w:p w:rsidR="000B3C70" w:rsidRDefault="000B3C70" w:rsidP="000B3C70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EKLER:</w:t>
      </w:r>
    </w:p>
    <w:p w:rsidR="000B3C70" w:rsidRDefault="000B3C70" w:rsidP="000B3C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1-Dekont</w:t>
      </w:r>
    </w:p>
    <w:p w:rsidR="000B3C70" w:rsidRDefault="000B3C70" w:rsidP="000B3C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2-Yerleşim Yeri Belgesi (e-Devlet)</w:t>
      </w:r>
    </w:p>
    <w:p w:rsidR="00EE76BF" w:rsidRDefault="00EE76BF" w:rsidP="00EE76BF">
      <w:pPr>
        <w:jc w:val="both"/>
      </w:pPr>
    </w:p>
    <w:p w:rsidR="000B3C70" w:rsidRPr="00EE76BF" w:rsidRDefault="00EE76BF" w:rsidP="00EE76BF">
      <w:pPr>
        <w:jc w:val="both"/>
        <w:rPr>
          <w:rFonts w:ascii="Times New Roman" w:hAnsi="Times New Roman" w:cs="Times New Roman"/>
          <w:b/>
          <w:sz w:val="24"/>
        </w:rPr>
      </w:pPr>
      <w:r w:rsidRPr="00EE76BF">
        <w:rPr>
          <w:rFonts w:ascii="Times New Roman" w:hAnsi="Times New Roman" w:cs="Times New Roman"/>
          <w:b/>
          <w:sz w:val="24"/>
        </w:rPr>
        <w:t>*Başvurular posta, eposta (</w:t>
      </w:r>
      <w:hyperlink r:id="rId4" w:history="1">
        <w:r w:rsidRPr="00EE76BF">
          <w:rPr>
            <w:rStyle w:val="Kpr"/>
            <w:rFonts w:ascii="Times New Roman" w:hAnsi="Times New Roman" w:cs="Times New Roman"/>
            <w:b/>
            <w:sz w:val="24"/>
          </w:rPr>
          <w:t>sosyalbilimler@adu.edu.tr</w:t>
        </w:r>
      </w:hyperlink>
      <w:r w:rsidRPr="00EE76BF">
        <w:rPr>
          <w:rFonts w:ascii="Times New Roman" w:hAnsi="Times New Roman" w:cs="Times New Roman"/>
          <w:b/>
          <w:sz w:val="24"/>
        </w:rPr>
        <w:t>) veya kargo yoluyla yapılabilir.</w:t>
      </w:r>
    </w:p>
    <w:sectPr w:rsidR="000B3C70" w:rsidRPr="00EE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94"/>
    <w:rsid w:val="000129F6"/>
    <w:rsid w:val="000B3C70"/>
    <w:rsid w:val="00480098"/>
    <w:rsid w:val="00E61C94"/>
    <w:rsid w:val="00E72FAF"/>
    <w:rsid w:val="00E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76403-66D2-48AE-A2FD-82BBC5A6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C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E6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6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E7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yalbilimler@ad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2023-03-10T13:52:00Z</dcterms:created>
  <dcterms:modified xsi:type="dcterms:W3CDTF">2023-03-13T06:55:00Z</dcterms:modified>
</cp:coreProperties>
</file>